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19A" w:rsidRPr="00DC06AB" w:rsidRDefault="00BD4A14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How to </w:t>
      </w:r>
      <w:r w:rsidR="00DC06AB" w:rsidRPr="00DC06A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create </w:t>
      </w:r>
      <w:r w:rsidR="00DC06AB" w:rsidRPr="00A5116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 hyperlink?</w:t>
      </w:r>
    </w:p>
    <w:p w:rsidR="00DC06AB" w:rsidRPr="00DC06AB" w:rsidRDefault="00DC06AB" w:rsidP="00DC06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51169">
        <w:rPr>
          <w:rFonts w:ascii="Times New Roman" w:eastAsia="Times New Roman" w:hAnsi="Times New Roman" w:cs="Times New Roman"/>
          <w:color w:val="000000"/>
          <w:sz w:val="20"/>
          <w:szCs w:val="20"/>
        </w:rPr>
        <w:t>To create a hyperlink:</w:t>
      </w:r>
    </w:p>
    <w:p w:rsidR="00DC06AB" w:rsidRPr="00DC06AB" w:rsidRDefault="00DC06AB" w:rsidP="00DC06AB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C06AB">
        <w:rPr>
          <w:rFonts w:ascii="Times New Roman" w:eastAsia="Times New Roman" w:hAnsi="Times New Roman" w:cs="Times New Roman"/>
          <w:color w:val="000000"/>
          <w:sz w:val="20"/>
          <w:szCs w:val="20"/>
        </w:rPr>
        <w:t>Select the text or graphic object you want to attach the hyperlink to</w:t>
      </w:r>
      <w:r w:rsidR="00901551">
        <w:rPr>
          <w:rFonts w:ascii="Times New Roman" w:eastAsia="Times New Roman" w:hAnsi="Times New Roman" w:cs="Times New Roman"/>
          <w:color w:val="000000"/>
          <w:sz w:val="20"/>
          <w:szCs w:val="20"/>
        </w:rPr>
        <w:t>, by highlighting it with the mouse</w:t>
      </w:r>
      <w:r w:rsidRPr="00DC06AB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:rsidR="00DC06AB" w:rsidRPr="00DC06AB" w:rsidRDefault="00DC06AB" w:rsidP="00DC06AB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C06A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Click the </w:t>
      </w:r>
      <w:r w:rsidRPr="00DC06A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Insert Hyperlink</w:t>
      </w:r>
      <w:r w:rsidRPr="00DC06A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button on the Standard toolbar.</w:t>
      </w:r>
    </w:p>
    <w:p w:rsidR="00DC06AB" w:rsidRPr="00DC06AB" w:rsidRDefault="00DC06AB" w:rsidP="00DC06AB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C06A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In the </w:t>
      </w:r>
      <w:r w:rsidRPr="00DC06A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Link To</w:t>
      </w:r>
      <w:r w:rsidRPr="00DC06A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column on the left hand side, specify where you would like the hyperlink to take you:</w:t>
      </w:r>
    </w:p>
    <w:p w:rsidR="00DC06AB" w:rsidRDefault="00DC06AB" w:rsidP="00DC06AB">
      <w:pPr>
        <w:pStyle w:val="ListParagraph"/>
      </w:pPr>
    </w:p>
    <w:p w:rsidR="00DC06AB" w:rsidRDefault="00DC06AB" w:rsidP="00DC06AB">
      <w:pPr>
        <w:pStyle w:val="ListParagrap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DC06AB">
        <w:rPr>
          <w:noProof/>
        </w:rPr>
        <w:drawing>
          <wp:inline distT="0" distB="0" distL="0" distR="0">
            <wp:extent cx="2359715" cy="1616799"/>
            <wp:effectExtent l="19050" t="0" r="2485" b="0"/>
            <wp:docPr id="4" name="Picture 2" descr="http://iit.bloomu.edu/vthc/PowerPoint/Presentation/images/InsertHyperlinkDi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it.bloomu.edu/vthc/PowerPoint/Presentation/images/InsertHyperlinkDia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040" cy="16183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06AB" w:rsidRDefault="00DC06AB" w:rsidP="00DC06AB">
      <w:pPr>
        <w:pStyle w:val="ListParagrap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DC06AB" w:rsidRPr="00DC06AB" w:rsidRDefault="00DC06AB" w:rsidP="00DC06AB">
      <w:pPr>
        <w:pStyle w:val="ListParagraph"/>
        <w:numPr>
          <w:ilvl w:val="0"/>
          <w:numId w:val="4"/>
        </w:numPr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A51169">
        <w:rPr>
          <w:rFonts w:ascii="Times New Roman" w:eastAsia="Times New Roman" w:hAnsi="Times New Roman" w:cs="Times New Roman"/>
          <w:color w:val="000000"/>
          <w:sz w:val="20"/>
          <w:szCs w:val="20"/>
        </w:rPr>
        <w:t>Click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on </w:t>
      </w:r>
      <w:r w:rsidRPr="00DC06AB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 xml:space="preserve">Place in This Document </w:t>
      </w:r>
      <w:r w:rsidRPr="00A51169">
        <w:rPr>
          <w:rFonts w:ascii="Times New Roman" w:eastAsia="Times New Roman" w:hAnsi="Times New Roman" w:cs="Times New Roman"/>
          <w:color w:val="000000"/>
          <w:sz w:val="20"/>
          <w:szCs w:val="20"/>
        </w:rPr>
        <w:t>to go to another slide within your presentation.</w:t>
      </w:r>
    </w:p>
    <w:p w:rsidR="00DC06AB" w:rsidRDefault="00DC06AB" w:rsidP="00DC06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A5116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OR</w:t>
      </w:r>
    </w:p>
    <w:p w:rsidR="00DC06AB" w:rsidRPr="00DC06AB" w:rsidRDefault="00DC06AB" w:rsidP="00DC06AB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A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Click on </w:t>
      </w:r>
      <w:r w:rsidRPr="00DC06AB">
        <w:rPr>
          <w:rFonts w:ascii="Times New Roman" w:eastAsia="Times New Roman" w:hAnsi="Times New Roman" w:cs="Times New Roman"/>
          <w:b/>
          <w:i/>
          <w:color w:val="000000" w:themeColor="text1"/>
          <w:sz w:val="20"/>
          <w:szCs w:val="20"/>
        </w:rPr>
        <w:t>Existing File or Web Page</w:t>
      </w:r>
      <w:r w:rsidR="0090155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to view a web page. In the </w:t>
      </w:r>
      <w:r w:rsidR="00901551" w:rsidRPr="00901551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>Type the file or web page</w:t>
      </w:r>
      <w:r w:rsidR="0090155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name</w:t>
      </w:r>
      <w:r w:rsidRPr="00DC06A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field, ente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 the URL of the web page ( www.wikispaces.com</w:t>
      </w:r>
      <w:r w:rsidRPr="00DC06AB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:rsidR="00DC06AB" w:rsidRDefault="00DC06AB" w:rsidP="009015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A5116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OR</w:t>
      </w:r>
    </w:p>
    <w:p w:rsidR="00DC06AB" w:rsidRPr="00A51169" w:rsidRDefault="00DC06AB" w:rsidP="00DC06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  <w:t xml:space="preserve">-     </w:t>
      </w:r>
      <w:r w:rsidRPr="00A51169">
        <w:rPr>
          <w:rFonts w:ascii="Times New Roman" w:eastAsia="Times New Roman" w:hAnsi="Times New Roman" w:cs="Times New Roman"/>
          <w:color w:val="000000"/>
          <w:sz w:val="20"/>
          <w:szCs w:val="20"/>
        </w:rPr>
        <w:t>C</w:t>
      </w:r>
      <w:r w:rsidR="00D210B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lick on </w:t>
      </w:r>
      <w:r w:rsidR="00D210BA" w:rsidRPr="00D210BA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>Existing File or Web Page</w:t>
      </w:r>
      <w:r w:rsidR="00D210B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A5116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to open an existing document on the computer. </w:t>
      </w:r>
      <w:r w:rsidRPr="00A5116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Click the Browse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      </w:t>
      </w:r>
      <w:r w:rsidRPr="00A51169">
        <w:rPr>
          <w:rFonts w:ascii="Times New Roman" w:eastAsia="Times New Roman" w:hAnsi="Times New Roman" w:cs="Times New Roman"/>
          <w:color w:val="000000"/>
          <w:sz w:val="20"/>
          <w:szCs w:val="20"/>
        </w:rPr>
        <w:t>for File button and select the file you want to open.</w:t>
      </w:r>
    </w:p>
    <w:p w:rsidR="00DC06AB" w:rsidRPr="00A51169" w:rsidRDefault="00D210BA" w:rsidP="00DC06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</w:t>
      </w:r>
      <w:r w:rsidR="00DC06AB" w:rsidRPr="00A5116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5) Click </w:t>
      </w:r>
      <w:r w:rsidR="00DC06AB" w:rsidRPr="00A5116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OK</w:t>
      </w:r>
      <w:r w:rsidR="00DC06AB" w:rsidRPr="00A51169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:rsidR="00E619FE" w:rsidRDefault="00E619FE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br w:type="page"/>
      </w:r>
    </w:p>
    <w:p w:rsidR="00E619FE" w:rsidRPr="007677CA" w:rsidRDefault="00E619FE" w:rsidP="00E619F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677CA">
        <w:rPr>
          <w:rFonts w:ascii="Verdana" w:eastAsia="Times New Roman" w:hAnsi="Verdana" w:cs="Times New Roman"/>
          <w:b/>
          <w:bCs/>
          <w:color w:val="000000" w:themeColor="text1"/>
          <w:sz w:val="24"/>
          <w:szCs w:val="24"/>
        </w:rPr>
        <w:lastRenderedPageBreak/>
        <w:t>How do I create an action button?</w:t>
      </w:r>
      <w:r w:rsidRPr="007677C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619FE" w:rsidRDefault="00E619FE" w:rsidP="00E619FE"/>
    <w:p w:rsidR="00E619FE" w:rsidRPr="007677CA" w:rsidRDefault="00E619FE" w:rsidP="00E619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77CA">
        <w:rPr>
          <w:rFonts w:ascii="Times New Roman" w:eastAsia="Times New Roman" w:hAnsi="Times New Roman" w:cs="Times New Roman"/>
          <w:color w:val="000000"/>
          <w:sz w:val="20"/>
          <w:szCs w:val="20"/>
        </w:rPr>
        <w:t>To add an action button to a slide:</w:t>
      </w:r>
    </w:p>
    <w:p w:rsidR="00E619FE" w:rsidRPr="00C43BA7" w:rsidRDefault="00E619FE" w:rsidP="00E619FE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43BA7">
        <w:rPr>
          <w:rFonts w:ascii="Times New Roman" w:eastAsia="Times New Roman" w:hAnsi="Times New Roman" w:cs="Times New Roman"/>
          <w:color w:val="000000"/>
          <w:sz w:val="20"/>
          <w:szCs w:val="20"/>
        </w:rPr>
        <w:t>Choose the slide you want to place your button on. (If you want the same action buttons to appear on every slide, put them on the slide master.)</w:t>
      </w:r>
    </w:p>
    <w:p w:rsidR="00E619FE" w:rsidRPr="00663BF0" w:rsidRDefault="00E619FE" w:rsidP="00E619FE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</w:pPr>
      <w:r w:rsidRPr="00C43BA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Click on the </w:t>
      </w:r>
      <w:r w:rsidRPr="00C43BA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Autoshapes</w:t>
      </w:r>
      <w:r w:rsidRPr="00C43BA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menu on the </w:t>
      </w:r>
      <w:r w:rsidRPr="00C43BA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Drawing</w:t>
      </w:r>
      <w:r w:rsidRPr="00C43BA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toolbar. </w:t>
      </w:r>
    </w:p>
    <w:p w:rsidR="00E619FE" w:rsidRDefault="00E619FE" w:rsidP="00E619FE">
      <w:pPr>
        <w:pStyle w:val="ListParagraph"/>
        <w:spacing w:before="100" w:beforeAutospacing="1" w:after="100" w:afterAutospacing="1" w:line="240" w:lineRule="auto"/>
        <w:ind w:left="111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E619FE" w:rsidRPr="00663BF0" w:rsidRDefault="00E619FE" w:rsidP="00E619FE">
      <w:pPr>
        <w:pStyle w:val="ListParagraph"/>
        <w:spacing w:before="100" w:beforeAutospacing="1" w:after="100" w:afterAutospacing="1" w:line="240" w:lineRule="auto"/>
        <w:ind w:left="1110"/>
      </w:pPr>
      <w:r w:rsidRPr="00C43BA7">
        <w:rPr>
          <w:noProof/>
        </w:rPr>
        <w:drawing>
          <wp:inline distT="0" distB="0" distL="0" distR="0">
            <wp:extent cx="2333211" cy="1570542"/>
            <wp:effectExtent l="19050" t="0" r="0" b="0"/>
            <wp:docPr id="5" name="Picture 1" descr="http://iit.bloomu.edu/vthc/PowerPoint/Presentation/images/AutoShapesMenu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it.bloomu.edu/vthc/PowerPoint/Presentation/images/AutoShapesMenu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148" cy="157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19FE" w:rsidRPr="00C43BA7" w:rsidRDefault="00E619FE" w:rsidP="00E619FE">
      <w:pPr>
        <w:pStyle w:val="ListParagraph"/>
        <w:spacing w:before="100" w:beforeAutospacing="1" w:after="100" w:afterAutospacing="1" w:line="240" w:lineRule="auto"/>
        <w:ind w:left="1110"/>
      </w:pPr>
    </w:p>
    <w:p w:rsidR="00E619FE" w:rsidRPr="00C43BA7" w:rsidRDefault="00E619FE" w:rsidP="00E619FE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</w:pPr>
      <w:r w:rsidRPr="00C43BA7">
        <w:rPr>
          <w:rFonts w:ascii="Times New Roman" w:eastAsia="Times New Roman" w:hAnsi="Times New Roman" w:cs="Times New Roman"/>
          <w:color w:val="000000"/>
          <w:sz w:val="20"/>
          <w:szCs w:val="20"/>
        </w:rPr>
        <w:t>Point to the Action Buttons category. A flyout menu listing action buttons will appear; click on the button with the icon you want.</w:t>
      </w:r>
    </w:p>
    <w:p w:rsidR="00E619FE" w:rsidRPr="00C43BA7" w:rsidRDefault="00E619FE" w:rsidP="00E619FE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The button is now ready</w:t>
      </w:r>
      <w:r w:rsidRPr="00C43BA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and can be placed on your slide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 Just </w:t>
      </w:r>
      <w:r w:rsidRPr="00C43BA7">
        <w:rPr>
          <w:rFonts w:ascii="Times New Roman" w:eastAsia="Times New Roman" w:hAnsi="Times New Roman" w:cs="Times New Roman"/>
          <w:color w:val="000000"/>
          <w:sz w:val="20"/>
          <w:szCs w:val="20"/>
        </w:rPr>
        <w:t>merely click on the slide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 w:rsidRPr="00C43BA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where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you would like the button to go</w:t>
      </w:r>
      <w:r w:rsidRPr="00C43BA7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:rsidR="00E619FE" w:rsidRPr="00C43BA7" w:rsidRDefault="00E619FE" w:rsidP="00E619FE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</w:pPr>
      <w:r w:rsidRPr="00C43BA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The button will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appear. The action dialog box will also open</w:t>
      </w:r>
      <w:r w:rsidRPr="00C43BA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up on your screen:</w:t>
      </w:r>
    </w:p>
    <w:p w:rsidR="00E619FE" w:rsidRDefault="00E619FE" w:rsidP="00E619FE">
      <w:r>
        <w:t xml:space="preserve">                      </w:t>
      </w:r>
      <w:r w:rsidRPr="00C43BA7">
        <w:rPr>
          <w:noProof/>
        </w:rPr>
        <w:drawing>
          <wp:inline distT="0" distB="0" distL="0" distR="0">
            <wp:extent cx="1613846" cy="1919127"/>
            <wp:effectExtent l="19050" t="0" r="5404" b="0"/>
            <wp:docPr id="6" name="Picture 2" descr="http://iit.bloomu.edu/vthc/PowerPoint/Presentation/images/ActionSettingsDi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it.bloomu.edu/vthc/PowerPoint/Presentation/images/ActionSettingsDia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298" cy="19232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19FE" w:rsidRDefault="00E619FE" w:rsidP="00E619FE">
      <w:pPr>
        <w:pStyle w:val="ListParagraph"/>
        <w:numPr>
          <w:ilvl w:val="0"/>
          <w:numId w:val="5"/>
        </w:num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Use the dialog box to program</w:t>
      </w:r>
      <w:r w:rsidRPr="00C43BA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what you would like to have happen, if you click on the action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 </w:t>
      </w:r>
      <w:r w:rsidRPr="00C43BA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button, and what you would like to have happen if you just put your mouse on the action button without clicking.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Also, t</w:t>
      </w:r>
      <w:r w:rsidRPr="00C43BA7">
        <w:rPr>
          <w:rFonts w:ascii="Times New Roman" w:eastAsia="Times New Roman" w:hAnsi="Times New Roman" w:cs="Times New Roman"/>
          <w:color w:val="000000"/>
          <w:sz w:val="20"/>
          <w:szCs w:val="20"/>
        </w:rPr>
        <w:t>he action button can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be used to</w:t>
      </w:r>
      <w:r w:rsidRPr="00C43BA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link to another slide, run a program, highlight the button, or play a sound, just to mention a few options.</w:t>
      </w:r>
    </w:p>
    <w:p w:rsidR="00E619FE" w:rsidRPr="007677CA" w:rsidRDefault="00E619FE" w:rsidP="00E619FE">
      <w:pPr>
        <w:pStyle w:val="ListParagraph"/>
        <w:numPr>
          <w:ilvl w:val="0"/>
          <w:numId w:val="5"/>
        </w:numPr>
      </w:pPr>
      <w:r w:rsidRPr="00C43BA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Click </w:t>
      </w:r>
      <w:r w:rsidRPr="00C43BA7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OK</w:t>
      </w:r>
    </w:p>
    <w:p w:rsidR="00E619FE" w:rsidRDefault="00E619FE" w:rsidP="00E619FE"/>
    <w:p w:rsidR="00DC06AB" w:rsidRPr="00DC06AB" w:rsidRDefault="00DC06AB" w:rsidP="00DC06AB">
      <w:pPr>
        <w:pStyle w:val="ListParagrap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sectPr w:rsidR="00DC06AB" w:rsidRPr="00DC06AB" w:rsidSect="00344ECC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639F" w:rsidRDefault="0005639F" w:rsidP="0022725C">
      <w:pPr>
        <w:spacing w:after="0" w:line="240" w:lineRule="auto"/>
      </w:pPr>
      <w:r>
        <w:separator/>
      </w:r>
    </w:p>
  </w:endnote>
  <w:endnote w:type="continuationSeparator" w:id="1">
    <w:p w:rsidR="0005639F" w:rsidRDefault="0005639F" w:rsidP="00227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639F" w:rsidRDefault="0005639F" w:rsidP="0022725C">
      <w:pPr>
        <w:spacing w:after="0" w:line="240" w:lineRule="auto"/>
      </w:pPr>
      <w:r>
        <w:separator/>
      </w:r>
    </w:p>
  </w:footnote>
  <w:footnote w:type="continuationSeparator" w:id="1">
    <w:p w:rsidR="0005639F" w:rsidRDefault="0005639F" w:rsidP="002272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25C" w:rsidRDefault="0022725C">
    <w:pPr>
      <w:pStyle w:val="Header"/>
      <w:jc w:val="right"/>
    </w:pPr>
    <w:r>
      <w:t xml:space="preserve">Dawson   </w:t>
    </w:r>
    <w:sdt>
      <w:sdtPr>
        <w:id w:val="57507975"/>
        <w:docPartObj>
          <w:docPartGallery w:val="Page Numbers (Top of Page)"/>
          <w:docPartUnique/>
        </w:docPartObj>
      </w:sdtPr>
      <w:sdtContent>
        <w:fldSimple w:instr=" PAGE   \* MERGEFORMAT ">
          <w:r w:rsidR="00B221B6">
            <w:rPr>
              <w:noProof/>
            </w:rPr>
            <w:t>1</w:t>
          </w:r>
        </w:fldSimple>
      </w:sdtContent>
    </w:sdt>
  </w:p>
  <w:p w:rsidR="0022725C" w:rsidRDefault="0022725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E7301"/>
    <w:multiLevelType w:val="hybridMultilevel"/>
    <w:tmpl w:val="6DDE38CA"/>
    <w:lvl w:ilvl="0" w:tplc="A112CEFE">
      <w:start w:val="1"/>
      <w:numFmt w:val="decimal"/>
      <w:lvlText w:val="%1."/>
      <w:lvlJc w:val="left"/>
      <w:pPr>
        <w:ind w:left="1110" w:hanging="7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815C57"/>
    <w:multiLevelType w:val="hybridMultilevel"/>
    <w:tmpl w:val="9A7E6588"/>
    <w:lvl w:ilvl="0" w:tplc="1FA2D6DE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1E57D7C"/>
    <w:multiLevelType w:val="hybridMultilevel"/>
    <w:tmpl w:val="63EA82D8"/>
    <w:lvl w:ilvl="0" w:tplc="DE5897AE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C820AE8"/>
    <w:multiLevelType w:val="hybridMultilevel"/>
    <w:tmpl w:val="224ACF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D624E8"/>
    <w:multiLevelType w:val="hybridMultilevel"/>
    <w:tmpl w:val="562A02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DC06AB"/>
    <w:rsid w:val="0005639F"/>
    <w:rsid w:val="0022725C"/>
    <w:rsid w:val="00344ECC"/>
    <w:rsid w:val="0058767B"/>
    <w:rsid w:val="008A43A3"/>
    <w:rsid w:val="00901551"/>
    <w:rsid w:val="00B221B6"/>
    <w:rsid w:val="00B235E9"/>
    <w:rsid w:val="00BD4A14"/>
    <w:rsid w:val="00D210BA"/>
    <w:rsid w:val="00DC06AB"/>
    <w:rsid w:val="00E56C05"/>
    <w:rsid w:val="00E61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E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06A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0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06A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C0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272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725C"/>
  </w:style>
  <w:style w:type="paragraph" w:styleId="Footer">
    <w:name w:val="footer"/>
    <w:basedOn w:val="Normal"/>
    <w:link w:val="FooterChar"/>
    <w:uiPriority w:val="99"/>
    <w:semiHidden/>
    <w:unhideWhenUsed/>
    <w:rsid w:val="002272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272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1496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Travian</dc:creator>
  <cp:lastModifiedBy>Board</cp:lastModifiedBy>
  <cp:revision>2</cp:revision>
  <dcterms:created xsi:type="dcterms:W3CDTF">2010-12-26T01:43:00Z</dcterms:created>
  <dcterms:modified xsi:type="dcterms:W3CDTF">2010-12-26T01:43:00Z</dcterms:modified>
</cp:coreProperties>
</file>